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94C7" w14:textId="77777777" w:rsidR="006E5497" w:rsidRDefault="006E5497"/>
    <w:p w14:paraId="13C74266" w14:textId="77777777" w:rsidR="00DF13FE" w:rsidRPr="001871A9" w:rsidRDefault="00DF13FE">
      <w:pPr>
        <w:rPr>
          <w:sz w:val="24"/>
          <w:szCs w:val="24"/>
        </w:rPr>
      </w:pPr>
    </w:p>
    <w:p w14:paraId="00A94580" w14:textId="445D89DB" w:rsidR="00DF13FE" w:rsidRPr="004758E0" w:rsidRDefault="00DF13FE" w:rsidP="00DF13FE">
      <w:pPr>
        <w:jc w:val="center"/>
        <w:rPr>
          <w:sz w:val="24"/>
          <w:szCs w:val="24"/>
          <w:u w:val="single"/>
        </w:rPr>
      </w:pPr>
      <w:r w:rsidRPr="004758E0">
        <w:rPr>
          <w:sz w:val="24"/>
          <w:szCs w:val="24"/>
          <w:u w:val="single"/>
        </w:rPr>
        <w:t>2024 Assessment Roll</w:t>
      </w:r>
    </w:p>
    <w:p w14:paraId="364B97FA" w14:textId="4D4A976A" w:rsidR="00DF13FE" w:rsidRPr="001871A9" w:rsidRDefault="00DF13FE" w:rsidP="00DF13FE">
      <w:pPr>
        <w:rPr>
          <w:sz w:val="24"/>
          <w:szCs w:val="24"/>
        </w:rPr>
      </w:pPr>
      <w:r w:rsidRPr="001871A9">
        <w:rPr>
          <w:sz w:val="24"/>
          <w:szCs w:val="24"/>
        </w:rPr>
        <w:t xml:space="preserve">Pursuant to Subsection 217(14) of </w:t>
      </w:r>
      <w:r w:rsidRPr="001871A9">
        <w:rPr>
          <w:i/>
          <w:iCs/>
          <w:sz w:val="24"/>
          <w:szCs w:val="24"/>
        </w:rPr>
        <w:t>The Municipalities Act,</w:t>
      </w:r>
      <w:r w:rsidRPr="001871A9">
        <w:rPr>
          <w:sz w:val="24"/>
          <w:szCs w:val="24"/>
        </w:rPr>
        <w:t xml:space="preserve"> Notice is hereby given that the Assessment Roll for the Town of Nipawin for the year 2024 has been prepared and is open to inspection in the Office of the Assessor from </w:t>
      </w:r>
      <w:r w:rsidR="00344744">
        <w:rPr>
          <w:sz w:val="24"/>
          <w:szCs w:val="24"/>
        </w:rPr>
        <w:t>8</w:t>
      </w:r>
      <w:r w:rsidRPr="001871A9">
        <w:rPr>
          <w:sz w:val="24"/>
          <w:szCs w:val="24"/>
        </w:rPr>
        <w:t>:</w:t>
      </w:r>
      <w:r w:rsidR="00344744">
        <w:rPr>
          <w:sz w:val="24"/>
          <w:szCs w:val="24"/>
        </w:rPr>
        <w:t>3</w:t>
      </w:r>
      <w:r w:rsidRPr="001871A9">
        <w:rPr>
          <w:sz w:val="24"/>
          <w:szCs w:val="24"/>
        </w:rPr>
        <w:t>0 a.m. to 12:00 noon and 1:00 p.m. to 4:30 p.m., Monday to Friday April 26, 2024 to May 27, 2024.</w:t>
      </w:r>
    </w:p>
    <w:p w14:paraId="4886F98C" w14:textId="720012FC" w:rsidR="00DF13FE" w:rsidRPr="001871A9" w:rsidRDefault="00DF13FE" w:rsidP="00DF13FE">
      <w:pPr>
        <w:rPr>
          <w:sz w:val="24"/>
          <w:szCs w:val="24"/>
        </w:rPr>
      </w:pPr>
      <w:r w:rsidRPr="001871A9">
        <w:rPr>
          <w:sz w:val="24"/>
          <w:szCs w:val="24"/>
        </w:rPr>
        <w:t>The 2024 Assessment Notices have been issued. A bylaw pursuant to Section 214 of the Municipalities Act has been passed, dispensing with the preparation of assessment notices where possible.</w:t>
      </w:r>
    </w:p>
    <w:p w14:paraId="0240B7F3" w14:textId="160EFE96" w:rsidR="00DF13FE" w:rsidRDefault="00DF13FE" w:rsidP="00DF13FE">
      <w:pPr>
        <w:rPr>
          <w:sz w:val="24"/>
          <w:szCs w:val="24"/>
        </w:rPr>
      </w:pPr>
      <w:r w:rsidRPr="001871A9">
        <w:rPr>
          <w:sz w:val="24"/>
          <w:szCs w:val="24"/>
        </w:rPr>
        <w:t xml:space="preserve">Any person who wishes to appeal </w:t>
      </w:r>
      <w:r w:rsidR="001871A9" w:rsidRPr="001871A9">
        <w:rPr>
          <w:sz w:val="24"/>
          <w:szCs w:val="24"/>
        </w:rPr>
        <w:t>his or her assessment is required to file a notice of appeal</w:t>
      </w:r>
      <w:r w:rsidR="00344744">
        <w:rPr>
          <w:sz w:val="24"/>
          <w:szCs w:val="24"/>
        </w:rPr>
        <w:t xml:space="preserve"> to the Secretary of the Board of Revision, Western Municipal Consulting Ltd., P.O. Box 149, Meota, SK, S0M 1X0 </w:t>
      </w:r>
      <w:r w:rsidR="001871A9" w:rsidRPr="001871A9">
        <w:rPr>
          <w:sz w:val="24"/>
          <w:szCs w:val="24"/>
        </w:rPr>
        <w:t xml:space="preserve">accompanied by a $50.00 appeal fee </w:t>
      </w:r>
      <w:r w:rsidR="00344744">
        <w:rPr>
          <w:sz w:val="24"/>
          <w:szCs w:val="24"/>
        </w:rPr>
        <w:t>to be paid to the</w:t>
      </w:r>
      <w:r w:rsidR="001871A9" w:rsidRPr="001871A9">
        <w:rPr>
          <w:sz w:val="24"/>
          <w:szCs w:val="24"/>
        </w:rPr>
        <w:t xml:space="preserve"> Town of Nipawin, P.O. Box 2134, Nipawin, S</w:t>
      </w:r>
      <w:r w:rsidR="001871A9">
        <w:rPr>
          <w:sz w:val="24"/>
          <w:szCs w:val="24"/>
        </w:rPr>
        <w:t>K</w:t>
      </w:r>
      <w:r w:rsidR="001871A9" w:rsidRPr="001871A9">
        <w:rPr>
          <w:sz w:val="24"/>
          <w:szCs w:val="24"/>
        </w:rPr>
        <w:t>, S0E 1E0 by May 27, 2024.</w:t>
      </w:r>
    </w:p>
    <w:p w14:paraId="256FDBEE" w14:textId="11322EE2" w:rsidR="004758E0" w:rsidRDefault="004758E0" w:rsidP="00DF13FE">
      <w:pPr>
        <w:rPr>
          <w:sz w:val="24"/>
          <w:szCs w:val="24"/>
        </w:rPr>
      </w:pPr>
      <w:r>
        <w:rPr>
          <w:sz w:val="24"/>
          <w:szCs w:val="24"/>
        </w:rPr>
        <w:t>Dated April 2</w:t>
      </w:r>
      <w:r w:rsidR="00547604">
        <w:rPr>
          <w:sz w:val="24"/>
          <w:szCs w:val="24"/>
        </w:rPr>
        <w:t>5</w:t>
      </w:r>
      <w:r>
        <w:rPr>
          <w:sz w:val="24"/>
          <w:szCs w:val="24"/>
        </w:rPr>
        <w:t>, 2024</w:t>
      </w:r>
    </w:p>
    <w:p w14:paraId="1E012785" w14:textId="77777777" w:rsidR="004758E0" w:rsidRDefault="004758E0" w:rsidP="004758E0">
      <w:pPr>
        <w:spacing w:after="0"/>
        <w:rPr>
          <w:sz w:val="24"/>
          <w:szCs w:val="24"/>
        </w:rPr>
      </w:pPr>
      <w:r>
        <w:rPr>
          <w:sz w:val="24"/>
          <w:szCs w:val="24"/>
        </w:rPr>
        <w:t xml:space="preserve">Maria Freemantle </w:t>
      </w:r>
    </w:p>
    <w:p w14:paraId="2817A5CA" w14:textId="2FC46FC8" w:rsidR="004758E0" w:rsidRPr="001871A9" w:rsidRDefault="004758E0" w:rsidP="004758E0">
      <w:pPr>
        <w:spacing w:after="0"/>
        <w:rPr>
          <w:sz w:val="24"/>
          <w:szCs w:val="24"/>
        </w:rPr>
      </w:pPr>
      <w:r>
        <w:rPr>
          <w:sz w:val="24"/>
          <w:szCs w:val="24"/>
        </w:rPr>
        <w:t xml:space="preserve">Assessor                                                                                                                                                                                     </w:t>
      </w:r>
    </w:p>
    <w:p w14:paraId="3226EE84" w14:textId="77777777" w:rsidR="00EF4E99" w:rsidRDefault="00EF4E99" w:rsidP="00232E37">
      <w:pPr>
        <w:tabs>
          <w:tab w:val="left" w:pos="1110"/>
        </w:tabs>
      </w:pPr>
    </w:p>
    <w:p w14:paraId="08DC14C8" w14:textId="77777777" w:rsidR="00776651" w:rsidRDefault="00776651" w:rsidP="00776651">
      <w:pPr>
        <w:pStyle w:val="Default"/>
      </w:pPr>
    </w:p>
    <w:p w14:paraId="31682D03" w14:textId="02FCF6BD" w:rsidR="00F66BAC" w:rsidRDefault="00F66BAC" w:rsidP="00232E37">
      <w:pPr>
        <w:tabs>
          <w:tab w:val="left" w:pos="1110"/>
        </w:tabs>
      </w:pPr>
    </w:p>
    <w:p w14:paraId="3CD42277" w14:textId="01EB0D41" w:rsidR="00232E37" w:rsidRPr="00232E37" w:rsidRDefault="00232E37" w:rsidP="00232E37">
      <w:pPr>
        <w:tabs>
          <w:tab w:val="left" w:pos="1110"/>
        </w:tabs>
      </w:pPr>
      <w:r>
        <w:tab/>
      </w:r>
    </w:p>
    <w:sectPr w:rsidR="00232E37" w:rsidRPr="00232E37" w:rsidSect="008A03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27D0" w14:textId="77777777" w:rsidR="008A0323" w:rsidRDefault="008A0323" w:rsidP="00423E0C">
      <w:pPr>
        <w:spacing w:after="0" w:line="240" w:lineRule="auto"/>
      </w:pPr>
      <w:r>
        <w:separator/>
      </w:r>
    </w:p>
  </w:endnote>
  <w:endnote w:type="continuationSeparator" w:id="0">
    <w:p w14:paraId="2B050408" w14:textId="77777777" w:rsidR="008A0323" w:rsidRDefault="008A0323" w:rsidP="0042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2E33" w14:textId="77777777" w:rsidR="00792E5F" w:rsidRDefault="00792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B2ED" w14:textId="643F88DE" w:rsidR="00423E0C" w:rsidRPr="00792E5F" w:rsidRDefault="00181D80" w:rsidP="00181D80">
    <w:pPr>
      <w:jc w:val="center"/>
      <w:rPr>
        <w:rFonts w:ascii="Montserrat" w:hAnsi="Montserrat" w:cs="Arial"/>
        <w:color w:val="FFFFFF"/>
        <w:sz w:val="24"/>
        <w:szCs w:val="24"/>
      </w:rPr>
    </w:pPr>
    <w:r w:rsidRPr="00792E5F">
      <w:rPr>
        <w:rFonts w:ascii="Montserrat" w:hAnsi="Montserrat" w:cs="Arial"/>
        <w:noProof/>
        <w:color w:val="FFFFFF"/>
        <w:sz w:val="24"/>
        <w:szCs w:val="24"/>
      </w:rPr>
      <mc:AlternateContent>
        <mc:Choice Requires="wps">
          <w:drawing>
            <wp:anchor distT="0" distB="0" distL="114300" distR="114300" simplePos="0" relativeHeight="251658240" behindDoc="1" locked="0" layoutInCell="1" allowOverlap="1" wp14:anchorId="7F7D4DA1" wp14:editId="74580A90">
              <wp:simplePos x="0" y="0"/>
              <wp:positionH relativeFrom="page">
                <wp:align>right</wp:align>
              </wp:positionH>
              <wp:positionV relativeFrom="paragraph">
                <wp:posOffset>-171450</wp:posOffset>
              </wp:positionV>
              <wp:extent cx="7743825" cy="514350"/>
              <wp:effectExtent l="0" t="0" r="28575" b="19050"/>
              <wp:wrapNone/>
              <wp:docPr id="1635818387" name="Rectangle 7"/>
              <wp:cNvGraphicFramePr/>
              <a:graphic xmlns:a="http://schemas.openxmlformats.org/drawingml/2006/main">
                <a:graphicData uri="http://schemas.microsoft.com/office/word/2010/wordprocessingShape">
                  <wps:wsp>
                    <wps:cNvSpPr/>
                    <wps:spPr>
                      <a:xfrm>
                        <a:off x="0" y="0"/>
                        <a:ext cx="7743825" cy="514350"/>
                      </a:xfrm>
                      <a:prstGeom prst="rect">
                        <a:avLst/>
                      </a:prstGeom>
                      <a:solidFill>
                        <a:srgbClr val="497744"/>
                      </a:solidFill>
                      <a:ln w="9525" cap="flat" cmpd="sng" algn="ctr">
                        <a:solidFill>
                          <a:srgbClr val="49774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10670" id="Rectangle 7" o:spid="_x0000_s1026" style="position:absolute;margin-left:558.55pt;margin-top:-13.5pt;width:609.75pt;height:4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" fillcolor="#497744" strokecolor="#497744">
              <v:stroke joinstyle="round"/>
              <w10:wrap anchorx="page"/>
            </v:rect>
          </w:pict>
        </mc:Fallback>
      </mc:AlternateContent>
    </w:r>
    <w:r w:rsidRPr="00792E5F">
      <w:rPr>
        <w:rFonts w:ascii="Montserrat" w:hAnsi="Montserrat" w:cs="Arial"/>
        <w:color w:val="FFFFFF"/>
        <w:sz w:val="24"/>
        <w:szCs w:val="24"/>
      </w:rPr>
      <w:t>Box 2134, Nipawin</w:t>
    </w:r>
    <w:r w:rsidR="00792E5F" w:rsidRPr="00792E5F">
      <w:rPr>
        <w:rFonts w:ascii="Montserrat" w:hAnsi="Montserrat" w:cs="Arial"/>
        <w:color w:val="FFFFFF"/>
        <w:sz w:val="24"/>
        <w:szCs w:val="24"/>
      </w:rPr>
      <w:t>,</w:t>
    </w:r>
    <w:r w:rsidRPr="00792E5F">
      <w:rPr>
        <w:rFonts w:ascii="Montserrat" w:hAnsi="Montserrat" w:cs="Arial"/>
        <w:color w:val="FFFFFF"/>
        <w:sz w:val="24"/>
        <w:szCs w:val="24"/>
      </w:rPr>
      <w:t xml:space="preserve"> Saskatchewan</w:t>
    </w:r>
    <w:r w:rsidR="00792E5F" w:rsidRPr="00792E5F">
      <w:rPr>
        <w:rFonts w:ascii="Montserrat" w:hAnsi="Montserrat" w:cs="Arial"/>
        <w:color w:val="FFFFFF"/>
        <w:sz w:val="24"/>
        <w:szCs w:val="24"/>
      </w:rPr>
      <w:t>,</w:t>
    </w:r>
    <w:r w:rsidRPr="00792E5F">
      <w:rPr>
        <w:rFonts w:ascii="Montserrat" w:hAnsi="Montserrat" w:cs="Arial"/>
        <w:color w:val="FFFFFF"/>
        <w:sz w:val="24"/>
        <w:szCs w:val="24"/>
      </w:rPr>
      <w:t xml:space="preserve"> Canada S0E1E0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7987" w14:textId="77777777" w:rsidR="00792E5F" w:rsidRDefault="00792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3A7C" w14:textId="77777777" w:rsidR="008A0323" w:rsidRDefault="008A0323" w:rsidP="00423E0C">
      <w:pPr>
        <w:spacing w:after="0" w:line="240" w:lineRule="auto"/>
      </w:pPr>
      <w:r>
        <w:separator/>
      </w:r>
    </w:p>
  </w:footnote>
  <w:footnote w:type="continuationSeparator" w:id="0">
    <w:p w14:paraId="69AFF1AC" w14:textId="77777777" w:rsidR="008A0323" w:rsidRDefault="008A0323" w:rsidP="00423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DDCE" w14:textId="77777777" w:rsidR="00792E5F" w:rsidRDefault="00792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FB15" w14:textId="1F02A6E8" w:rsidR="00423E0C" w:rsidRDefault="00423E0C" w:rsidP="00423E0C">
    <w:pPr>
      <w:pStyle w:val="NormalWeb"/>
      <w:ind w:left="-864"/>
    </w:pPr>
    <w:r>
      <w:rPr>
        <w:noProof/>
      </w:rPr>
      <w:drawing>
        <wp:inline distT="0" distB="0" distL="0" distR="0" wp14:anchorId="57F9C2CC" wp14:editId="61D9BC8B">
          <wp:extent cx="2917190" cy="838200"/>
          <wp:effectExtent l="0" t="0" r="0" b="0"/>
          <wp:docPr id="1185449039" name="Picture 4"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449039" name="Picture 4" descr="A logo with a tree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934" cy="843298"/>
                  </a:xfrm>
                  <a:prstGeom prst="rect">
                    <a:avLst/>
                  </a:prstGeom>
                  <a:noFill/>
                  <a:ln>
                    <a:noFill/>
                  </a:ln>
                </pic:spPr>
              </pic:pic>
            </a:graphicData>
          </a:graphic>
        </wp:inline>
      </w:drawing>
    </w:r>
    <w:r w:rsidR="00732F5D">
      <w:t xml:space="preserve">                                    </w:t>
    </w:r>
  </w:p>
  <w:p w14:paraId="6A3DAB24" w14:textId="3FA8D2DD" w:rsidR="00423E0C" w:rsidRDefault="00792E5F">
    <w:pPr>
      <w:pStyle w:val="Header"/>
    </w:pPr>
    <w:r>
      <w:rPr>
        <w:noProof/>
      </w:rPr>
      <mc:AlternateContent>
        <mc:Choice Requires="wps">
          <w:drawing>
            <wp:anchor distT="0" distB="0" distL="114300" distR="114300" simplePos="0" relativeHeight="251660288" behindDoc="0" locked="0" layoutInCell="1" allowOverlap="1" wp14:anchorId="4B6844BB" wp14:editId="20DC8686">
              <wp:simplePos x="0" y="0"/>
              <wp:positionH relativeFrom="page">
                <wp:align>left</wp:align>
              </wp:positionH>
              <wp:positionV relativeFrom="paragraph">
                <wp:posOffset>126366</wp:posOffset>
              </wp:positionV>
              <wp:extent cx="7781925" cy="45719"/>
              <wp:effectExtent l="0" t="0" r="28575" b="12065"/>
              <wp:wrapNone/>
              <wp:docPr id="446615762" name="Rectangle 6"/>
              <wp:cNvGraphicFramePr/>
              <a:graphic xmlns:a="http://schemas.openxmlformats.org/drawingml/2006/main">
                <a:graphicData uri="http://schemas.microsoft.com/office/word/2010/wordprocessingShape">
                  <wps:wsp>
                    <wps:cNvSpPr/>
                    <wps:spPr>
                      <a:xfrm>
                        <a:off x="0" y="0"/>
                        <a:ext cx="7781925" cy="45719"/>
                      </a:xfrm>
                      <a:prstGeom prst="rect">
                        <a:avLst/>
                      </a:prstGeom>
                      <a:solidFill>
                        <a:srgbClr val="497744"/>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27F7F" id="Rectangle 6" o:spid="_x0000_s1026" style="position:absolute;margin-left:0;margin-top:9.95pt;width:612.75pt;height:3.6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" fillcolor="#497744" strokecolor="white [3212]"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B0DE" w14:textId="77777777" w:rsidR="00792E5F" w:rsidRDefault="00792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22236"/>
    <w:multiLevelType w:val="multilevel"/>
    <w:tmpl w:val="300C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8233FB"/>
    <w:multiLevelType w:val="hybridMultilevel"/>
    <w:tmpl w:val="DDFA3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769113">
    <w:abstractNumId w:val="0"/>
  </w:num>
  <w:num w:numId="2" w16cid:durableId="500199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0C"/>
    <w:rsid w:val="00014157"/>
    <w:rsid w:val="00023FEA"/>
    <w:rsid w:val="00077742"/>
    <w:rsid w:val="000B11DA"/>
    <w:rsid w:val="000C21C5"/>
    <w:rsid w:val="001166F7"/>
    <w:rsid w:val="0013708F"/>
    <w:rsid w:val="001451BE"/>
    <w:rsid w:val="00181D80"/>
    <w:rsid w:val="001871A9"/>
    <w:rsid w:val="001B74C8"/>
    <w:rsid w:val="00232E37"/>
    <w:rsid w:val="00256A6B"/>
    <w:rsid w:val="002E3E18"/>
    <w:rsid w:val="002F4858"/>
    <w:rsid w:val="00337674"/>
    <w:rsid w:val="00344744"/>
    <w:rsid w:val="00345EB5"/>
    <w:rsid w:val="003845ED"/>
    <w:rsid w:val="00386C00"/>
    <w:rsid w:val="003906AB"/>
    <w:rsid w:val="00423E0C"/>
    <w:rsid w:val="00436AB8"/>
    <w:rsid w:val="004758E0"/>
    <w:rsid w:val="004C0882"/>
    <w:rsid w:val="004E28F7"/>
    <w:rsid w:val="005326AE"/>
    <w:rsid w:val="00547604"/>
    <w:rsid w:val="00565B50"/>
    <w:rsid w:val="00567546"/>
    <w:rsid w:val="005976D1"/>
    <w:rsid w:val="005C19E4"/>
    <w:rsid w:val="005D4C6A"/>
    <w:rsid w:val="00670C02"/>
    <w:rsid w:val="006825D4"/>
    <w:rsid w:val="006A7305"/>
    <w:rsid w:val="006E5497"/>
    <w:rsid w:val="00724D5E"/>
    <w:rsid w:val="00732F5D"/>
    <w:rsid w:val="00737C2E"/>
    <w:rsid w:val="00776651"/>
    <w:rsid w:val="00792E5F"/>
    <w:rsid w:val="007940D1"/>
    <w:rsid w:val="007A600D"/>
    <w:rsid w:val="007D6DD1"/>
    <w:rsid w:val="007E7A6A"/>
    <w:rsid w:val="00815D05"/>
    <w:rsid w:val="0085170E"/>
    <w:rsid w:val="008519A4"/>
    <w:rsid w:val="008A0323"/>
    <w:rsid w:val="008E2D35"/>
    <w:rsid w:val="00912246"/>
    <w:rsid w:val="0096397E"/>
    <w:rsid w:val="009C6D8A"/>
    <w:rsid w:val="00A011D6"/>
    <w:rsid w:val="00A67058"/>
    <w:rsid w:val="00A708AF"/>
    <w:rsid w:val="00AA7403"/>
    <w:rsid w:val="00B20404"/>
    <w:rsid w:val="00B90024"/>
    <w:rsid w:val="00BC57C7"/>
    <w:rsid w:val="00BD0EE8"/>
    <w:rsid w:val="00BE3B87"/>
    <w:rsid w:val="00BE561A"/>
    <w:rsid w:val="00BF4763"/>
    <w:rsid w:val="00C14BCC"/>
    <w:rsid w:val="00D20A09"/>
    <w:rsid w:val="00D563B7"/>
    <w:rsid w:val="00D765F3"/>
    <w:rsid w:val="00DE18F6"/>
    <w:rsid w:val="00DF13FE"/>
    <w:rsid w:val="00E06555"/>
    <w:rsid w:val="00E364F3"/>
    <w:rsid w:val="00E76BEC"/>
    <w:rsid w:val="00ED575C"/>
    <w:rsid w:val="00EF1B8C"/>
    <w:rsid w:val="00EF4E99"/>
    <w:rsid w:val="00F209E2"/>
    <w:rsid w:val="00F27CB2"/>
    <w:rsid w:val="00F51548"/>
    <w:rsid w:val="00F63346"/>
    <w:rsid w:val="00F6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9159C"/>
  <w15:chartTrackingRefBased/>
  <w15:docId w15:val="{F93ECDA4-9286-47A8-A0E8-EC444B5B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0C"/>
  </w:style>
  <w:style w:type="paragraph" w:styleId="Footer">
    <w:name w:val="footer"/>
    <w:basedOn w:val="Normal"/>
    <w:link w:val="FooterChar"/>
    <w:uiPriority w:val="99"/>
    <w:unhideWhenUsed/>
    <w:rsid w:val="0042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0C"/>
  </w:style>
  <w:style w:type="character" w:styleId="Hyperlink">
    <w:name w:val="Hyperlink"/>
    <w:unhideWhenUsed/>
    <w:rsid w:val="00423E0C"/>
    <w:rPr>
      <w:color w:val="0000FF"/>
      <w:u w:val="single"/>
    </w:rPr>
  </w:style>
  <w:style w:type="paragraph" w:styleId="NormalWeb">
    <w:name w:val="Normal (Web)"/>
    <w:basedOn w:val="Normal"/>
    <w:uiPriority w:val="99"/>
    <w:semiHidden/>
    <w:unhideWhenUsed/>
    <w:rsid w:val="00423E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181D80"/>
    <w:rPr>
      <w:color w:val="605E5C"/>
      <w:shd w:val="clear" w:color="auto" w:fill="E1DFDD"/>
    </w:rPr>
  </w:style>
  <w:style w:type="paragraph" w:customStyle="1" w:styleId="Default">
    <w:name w:val="Default"/>
    <w:rsid w:val="00776651"/>
    <w:pPr>
      <w:autoSpaceDE w:val="0"/>
      <w:autoSpaceDN w:val="0"/>
      <w:adjustRightInd w:val="0"/>
      <w:spacing w:after="0" w:line="240" w:lineRule="auto"/>
    </w:pPr>
    <w:rPr>
      <w:rFonts w:ascii="Arial" w:hAnsi="Arial" w:cs="Arial"/>
      <w:color w:val="000000"/>
      <w:kern w:val="0"/>
      <w:sz w:val="24"/>
      <w:szCs w:val="24"/>
    </w:rPr>
  </w:style>
  <w:style w:type="character" w:styleId="Strong">
    <w:name w:val="Strong"/>
    <w:basedOn w:val="DefaultParagraphFont"/>
    <w:uiPriority w:val="22"/>
    <w:qFormat/>
    <w:rsid w:val="001166F7"/>
    <w:rPr>
      <w:b/>
      <w:bCs/>
    </w:rPr>
  </w:style>
  <w:style w:type="paragraph" w:styleId="ListParagraph">
    <w:name w:val="List Paragraph"/>
    <w:basedOn w:val="Normal"/>
    <w:uiPriority w:val="34"/>
    <w:qFormat/>
    <w:rsid w:val="00A70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91376">
      <w:bodyDiv w:val="1"/>
      <w:marLeft w:val="0"/>
      <w:marRight w:val="0"/>
      <w:marTop w:val="0"/>
      <w:marBottom w:val="0"/>
      <w:divBdr>
        <w:top w:val="none" w:sz="0" w:space="0" w:color="auto"/>
        <w:left w:val="none" w:sz="0" w:space="0" w:color="auto"/>
        <w:bottom w:val="none" w:sz="0" w:space="0" w:color="auto"/>
        <w:right w:val="none" w:sz="0" w:space="0" w:color="auto"/>
      </w:divBdr>
    </w:div>
    <w:div w:id="1453402809">
      <w:bodyDiv w:val="1"/>
      <w:marLeft w:val="0"/>
      <w:marRight w:val="0"/>
      <w:marTop w:val="0"/>
      <w:marBottom w:val="0"/>
      <w:divBdr>
        <w:top w:val="none" w:sz="0" w:space="0" w:color="auto"/>
        <w:left w:val="none" w:sz="0" w:space="0" w:color="auto"/>
        <w:bottom w:val="none" w:sz="0" w:space="0" w:color="auto"/>
        <w:right w:val="none" w:sz="0" w:space="0" w:color="auto"/>
      </w:divBdr>
    </w:div>
    <w:div w:id="1557355391">
      <w:bodyDiv w:val="1"/>
      <w:marLeft w:val="0"/>
      <w:marRight w:val="0"/>
      <w:marTop w:val="0"/>
      <w:marBottom w:val="0"/>
      <w:divBdr>
        <w:top w:val="none" w:sz="0" w:space="0" w:color="auto"/>
        <w:left w:val="none" w:sz="0" w:space="0" w:color="auto"/>
        <w:bottom w:val="none" w:sz="0" w:space="0" w:color="auto"/>
        <w:right w:val="none" w:sz="0" w:space="0" w:color="auto"/>
      </w:divBdr>
    </w:div>
    <w:div w:id="1694917662">
      <w:bodyDiv w:val="1"/>
      <w:marLeft w:val="0"/>
      <w:marRight w:val="0"/>
      <w:marTop w:val="0"/>
      <w:marBottom w:val="0"/>
      <w:divBdr>
        <w:top w:val="none" w:sz="0" w:space="0" w:color="auto"/>
        <w:left w:val="none" w:sz="0" w:space="0" w:color="auto"/>
        <w:bottom w:val="none" w:sz="0" w:space="0" w:color="auto"/>
        <w:right w:val="none" w:sz="0" w:space="0" w:color="auto"/>
      </w:divBdr>
    </w:div>
    <w:div w:id="18896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Seckinger</dc:creator>
  <cp:keywords/>
  <dc:description/>
  <cp:lastModifiedBy>Town Office</cp:lastModifiedBy>
  <cp:revision>6</cp:revision>
  <cp:lastPrinted>2024-04-18T16:13:00Z</cp:lastPrinted>
  <dcterms:created xsi:type="dcterms:W3CDTF">2024-04-18T15:22:00Z</dcterms:created>
  <dcterms:modified xsi:type="dcterms:W3CDTF">2024-04-18T19:42:00Z</dcterms:modified>
</cp:coreProperties>
</file>